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3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97"/>
        <w:gridCol w:w="1325"/>
        <w:gridCol w:w="1312"/>
        <w:gridCol w:w="1366"/>
        <w:gridCol w:w="1325"/>
        <w:gridCol w:w="1299"/>
        <w:gridCol w:w="1325"/>
      </w:tblGrid>
      <w:tr>
        <w:trPr/>
        <w:tc>
          <w:tcPr>
            <w:tcW w:w="9349" w:type="dxa"/>
            <w:gridSpan w:val="7"/>
            <w:tcBorders/>
          </w:tcPr>
          <w:p>
            <w:pPr>
              <w:pStyle w:val="Normal"/>
              <w:bidi w:val="1"/>
              <w:spacing w:lineRule="auto" w:line="240" w:before="0" w:after="0"/>
              <w:jc w:val="left"/>
              <w:rPr>
                <w:b/>
                <w:b/>
                <w:sz w:val="36"/>
              </w:rPr>
            </w:pPr>
            <w:r>
              <w:rPr>
                <w:rFonts w:cs="Arial"/>
                <w:b/>
                <w:b/>
                <w:bCs/>
                <w:sz w:val="44"/>
                <w:sz w:val="44"/>
                <w:szCs w:val="44"/>
                <w:rtl w:val="true"/>
              </w:rPr>
              <w:t>نموذج سجل الصيانة</w:t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>
                <w:b/>
                <w:b/>
                <w:sz w:val="36"/>
              </w:rPr>
            </w:pPr>
            <w:r>
              <w:rPr>
                <w:b/>
                <w:sz w:val="36"/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تعليقات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الإجراء</w:t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الفني</w:t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العطل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كود الآلة</w:t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 w:val="24"/>
                <w:szCs w:val="24"/>
                <w:rtl w:val="true"/>
              </w:rPr>
              <w:t>معدات</w:t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center"/>
              <w:rPr>
                <w:rFonts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Arial"/>
                <w:sz w:val="24"/>
                <w:sz w:val="24"/>
                <w:szCs w:val="24"/>
                <w:rtl w:val="true"/>
              </w:rPr>
              <w:t>رقم الصيانة</w:t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397" w:type="dxa"/>
            <w:tcBorders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66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299" w:type="dxa"/>
            <w:tcBorders>
              <w:left w:val="nil"/>
              <w:righ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  <w:tc>
          <w:tcPr>
            <w:tcW w:w="1325" w:type="dxa"/>
            <w:tcBorders>
              <w:left w:val="nil"/>
            </w:tcBorders>
          </w:tcPr>
          <w:p>
            <w:pPr>
              <w:pStyle w:val="Normal"/>
              <w:bidi w:val="1"/>
              <w:spacing w:lineRule="auto" w:line="240" w:before="0" w:after="0"/>
              <w:jc w:val="left"/>
              <w:rPr/>
            </w:pPr>
            <w:r>
              <w:rPr>
                <w:rtl w:val="true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Calibri">
    <w:charset w:val="b2"/>
    <w:family w:val="roman"/>
    <w:pitch w:val="variable"/>
  </w:font>
  <w:font w:name="Liberation Sans">
    <w:altName w:val="Arial"/>
    <w:charset w:val="b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عنوان رئيسي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فهرس"/>
    <w:basedOn w:val="Normal"/>
    <w:qFormat/>
    <w:pPr>
      <w:suppressLineNumbers/>
    </w:pPr>
    <w:rPr>
      <w:rFonts w:cs="Tahom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151f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LibreOffice/6.4.0.3$Windows_X86_64 LibreOffice_project/b0a288ab3d2d4774cb44b62f04d5d28733ac6df8</Application>
  <Pages>1</Pages>
  <Words>12</Words>
  <Characters>62</Characters>
  <CharactersWithSpaces>66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2017-12-23T05:34:00Z</dcterms:created>
  <dc:creator>user</dc:creator>
  <dc:description/>
  <dc:language>ar-EG</dc:language>
  <cp:lastModifiedBy/>
  <dcterms:modified xsi:type="dcterms:W3CDTF">2020-03-13T16:57:55Z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